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E4D74" w14:textId="77777777" w:rsidR="00A5184F" w:rsidRDefault="00A5184F" w:rsidP="00CD6FDD">
      <w:pPr>
        <w:jc w:val="center"/>
        <w:rPr>
          <w:b/>
          <w:sz w:val="28"/>
          <w:szCs w:val="28"/>
        </w:rPr>
      </w:pPr>
      <w:r>
        <w:rPr>
          <w:noProof/>
          <w:color w:val="1F497D"/>
          <w:lang w:eastAsia="en-GB"/>
        </w:rPr>
        <w:drawing>
          <wp:inline distT="0" distB="0" distL="0" distR="0" wp14:anchorId="378B0E02" wp14:editId="6CA539CA">
            <wp:extent cx="2676525" cy="684692"/>
            <wp:effectExtent l="0" t="0" r="0" b="1270"/>
            <wp:docPr id="2" name="Picture 2" descr="C:\Users\maeva\Pictures\UoL - University Logo\CMYK\JPEG\UoL - Logo -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eva\Pictures\UoL - University Logo\CMYK\JPEG\UoL - Logo - 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684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E1B20" w14:textId="77777777" w:rsidR="00CD6FDD" w:rsidRDefault="00EB26A7" w:rsidP="003240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Leverhulme Trust Early Career Fellowships</w:t>
      </w:r>
      <w:r w:rsidR="00CD6FDD" w:rsidRPr="00CD6FDD">
        <w:rPr>
          <w:b/>
          <w:sz w:val="28"/>
          <w:szCs w:val="28"/>
        </w:rPr>
        <w:t xml:space="preserve"> at the School of Histories, Languages &amp; Cu</w:t>
      </w:r>
      <w:r w:rsidR="00CD6FDD">
        <w:rPr>
          <w:b/>
          <w:sz w:val="28"/>
          <w:szCs w:val="28"/>
        </w:rPr>
        <w:t>ltures, University of Liverpool</w:t>
      </w:r>
    </w:p>
    <w:p w14:paraId="36839F79" w14:textId="4020BD40" w:rsidR="00EB26A7" w:rsidRPr="00EB26A7" w:rsidRDefault="00EB26A7" w:rsidP="00EB26A7">
      <w:pPr>
        <w:spacing w:line="240" w:lineRule="auto"/>
        <w:jc w:val="both"/>
        <w:rPr>
          <w:sz w:val="24"/>
          <w:szCs w:val="24"/>
        </w:rPr>
      </w:pPr>
      <w:r w:rsidRPr="00EB26A7">
        <w:rPr>
          <w:sz w:val="24"/>
          <w:szCs w:val="24"/>
        </w:rPr>
        <w:t>The University of Liverpool’s School of Histories, Languages &amp; Cultures invites expressions of interest for the 20</w:t>
      </w:r>
      <w:r w:rsidR="00581064">
        <w:rPr>
          <w:sz w:val="24"/>
          <w:szCs w:val="24"/>
        </w:rPr>
        <w:t>21</w:t>
      </w:r>
      <w:r w:rsidRPr="00EB26A7">
        <w:rPr>
          <w:sz w:val="24"/>
          <w:szCs w:val="24"/>
        </w:rPr>
        <w:t xml:space="preserve"> Leverhulme Early Career Fellowships scheme. These awards aim to provide career development opportunities for early career researchers (less than five years since their doctoral viva) who have a proven record of research but have not held a full-time permanent academic post in the UK. They enable Fellows to undertake a significant piece of publishable work and should lead to a more permanent academic position. Further information, including eligibility criteria, can be found </w:t>
      </w:r>
      <w:hyperlink r:id="rId6" w:history="1">
        <w:r w:rsidRPr="00EB26A7">
          <w:rPr>
            <w:rStyle w:val="Hyperlink"/>
            <w:color w:val="auto"/>
            <w:sz w:val="24"/>
            <w:szCs w:val="24"/>
            <w:u w:val="none"/>
          </w:rPr>
          <w:t>on</w:t>
        </w:r>
      </w:hyperlink>
      <w:r w:rsidRPr="00EB26A7">
        <w:rPr>
          <w:sz w:val="24"/>
          <w:szCs w:val="24"/>
        </w:rPr>
        <w:t xml:space="preserve"> the L</w:t>
      </w:r>
      <w:hyperlink r:id="rId7" w:history="1">
        <w:r w:rsidRPr="00EB26A7">
          <w:rPr>
            <w:rStyle w:val="Hyperlink"/>
            <w:sz w:val="24"/>
            <w:szCs w:val="24"/>
          </w:rPr>
          <w:t>everhulme Trust website</w:t>
        </w:r>
      </w:hyperlink>
      <w:r w:rsidRPr="00EB26A7">
        <w:rPr>
          <w:sz w:val="24"/>
          <w:szCs w:val="24"/>
        </w:rPr>
        <w:t>.</w:t>
      </w:r>
    </w:p>
    <w:p w14:paraId="7289C0BE" w14:textId="77777777" w:rsidR="00572C70" w:rsidRDefault="00CD6FDD" w:rsidP="00A654D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D6FDD">
        <w:rPr>
          <w:sz w:val="24"/>
          <w:szCs w:val="24"/>
        </w:rPr>
        <w:t>The University of Liverpool is one of the United Kingdom’s leading research institutions with a</w:t>
      </w:r>
      <w:r>
        <w:rPr>
          <w:sz w:val="24"/>
          <w:szCs w:val="24"/>
        </w:rPr>
        <w:t xml:space="preserve">n </w:t>
      </w:r>
      <w:r w:rsidRPr="00CD6FDD">
        <w:rPr>
          <w:sz w:val="24"/>
          <w:szCs w:val="24"/>
        </w:rPr>
        <w:t>annual turnover of £400 million, including £140 million for research.</w:t>
      </w:r>
      <w:r>
        <w:rPr>
          <w:sz w:val="24"/>
          <w:szCs w:val="24"/>
        </w:rPr>
        <w:t xml:space="preserve"> Liverpool is ranked in the top </w:t>
      </w:r>
      <w:r w:rsidRPr="00CD6FDD">
        <w:rPr>
          <w:sz w:val="24"/>
          <w:szCs w:val="24"/>
        </w:rPr>
        <w:t>1% of universities worldwide and is a member of the prestigiou</w:t>
      </w:r>
      <w:r>
        <w:rPr>
          <w:sz w:val="24"/>
          <w:szCs w:val="24"/>
        </w:rPr>
        <w:t xml:space="preserve">s Russell Group, comprising the </w:t>
      </w:r>
      <w:r w:rsidRPr="00CD6FDD">
        <w:rPr>
          <w:sz w:val="24"/>
          <w:szCs w:val="24"/>
        </w:rPr>
        <w:t>leading research universities in the United Kingdom.</w:t>
      </w:r>
    </w:p>
    <w:p w14:paraId="29B4266C" w14:textId="77777777" w:rsidR="00690914" w:rsidRPr="0001280A" w:rsidRDefault="00690914" w:rsidP="0069091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"/>
        </w:rPr>
      </w:pPr>
      <w:r>
        <w:rPr>
          <w:sz w:val="24"/>
          <w:szCs w:val="24"/>
        </w:rPr>
        <w:t xml:space="preserve">The Department of </w:t>
      </w:r>
      <w:hyperlink r:id="rId8" w:history="1">
        <w:r w:rsidRPr="00572C70">
          <w:rPr>
            <w:rStyle w:val="Hyperlink"/>
            <w:sz w:val="24"/>
            <w:szCs w:val="24"/>
          </w:rPr>
          <w:t>Modern Languages &amp; Cultures</w:t>
        </w:r>
      </w:hyperlink>
      <w:r w:rsidRPr="00572C70">
        <w:rPr>
          <w:sz w:val="24"/>
          <w:szCs w:val="24"/>
        </w:rPr>
        <w:t xml:space="preserve"> comprises staff working across a wide range of language-based studies, including literary and media, film, historical, cultural and sociolinguistic studies. </w:t>
      </w:r>
      <w:r w:rsidRPr="0001280A">
        <w:rPr>
          <w:sz w:val="24"/>
          <w:szCs w:val="24"/>
          <w:lang w:val="en"/>
        </w:rPr>
        <w:t xml:space="preserve">Alongside French, German, Spanish and Italian, the department also offers Film Studies and Chinese, and we are one of only two </w:t>
      </w:r>
      <w:proofErr w:type="spellStart"/>
      <w:r w:rsidRPr="0001280A">
        <w:rPr>
          <w:sz w:val="24"/>
          <w:szCs w:val="24"/>
          <w:lang w:val="en"/>
        </w:rPr>
        <w:t>centres</w:t>
      </w:r>
      <w:proofErr w:type="spellEnd"/>
      <w:r w:rsidRPr="0001280A">
        <w:rPr>
          <w:sz w:val="24"/>
          <w:szCs w:val="24"/>
          <w:lang w:val="en"/>
        </w:rPr>
        <w:t xml:space="preserve"> in the UK where you can study the full range of Hispanic Languages, including Basque, Catalan, Portuguese and Spanish. </w:t>
      </w:r>
    </w:p>
    <w:p w14:paraId="7F32B833" w14:textId="77777777" w:rsidR="00690914" w:rsidRDefault="00690914" w:rsidP="00690914">
      <w:pPr>
        <w:autoSpaceDE w:val="0"/>
        <w:autoSpaceDN w:val="0"/>
        <w:adjustRightInd w:val="0"/>
        <w:spacing w:after="0" w:line="240" w:lineRule="auto"/>
        <w:jc w:val="both"/>
        <w:rPr>
          <w:lang w:val="en"/>
        </w:rPr>
      </w:pPr>
    </w:p>
    <w:p w14:paraId="57D17ADB" w14:textId="77777777" w:rsidR="00690914" w:rsidRDefault="00690914" w:rsidP="0069091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department is an active participant in the School’s inter-disciplinary research centres, including the </w:t>
      </w:r>
      <w:hyperlink r:id="rId9" w:history="1">
        <w:r w:rsidRPr="00A654DD">
          <w:rPr>
            <w:rStyle w:val="Hyperlink"/>
            <w:sz w:val="24"/>
            <w:szCs w:val="24"/>
          </w:rPr>
          <w:t>Centre for the Study of International Slavery</w:t>
        </w:r>
      </w:hyperlink>
      <w:r>
        <w:rPr>
          <w:sz w:val="24"/>
          <w:szCs w:val="24"/>
        </w:rPr>
        <w:t xml:space="preserve">, the </w:t>
      </w:r>
      <w:hyperlink r:id="rId10" w:history="1">
        <w:r w:rsidRPr="00A654DD">
          <w:rPr>
            <w:rStyle w:val="Hyperlink"/>
            <w:sz w:val="24"/>
            <w:szCs w:val="24"/>
          </w:rPr>
          <w:t>Centre for Medieval and Renaissance Studies</w:t>
        </w:r>
      </w:hyperlink>
      <w:r>
        <w:rPr>
          <w:sz w:val="24"/>
          <w:szCs w:val="24"/>
        </w:rPr>
        <w:t xml:space="preserve"> and the </w:t>
      </w:r>
      <w:hyperlink r:id="rId11" w:history="1">
        <w:r w:rsidRPr="00A654DD">
          <w:rPr>
            <w:rStyle w:val="Hyperlink"/>
            <w:sz w:val="24"/>
            <w:szCs w:val="24"/>
          </w:rPr>
          <w:t>Eighteenth-Century Worlds</w:t>
        </w:r>
      </w:hyperlink>
      <w:r>
        <w:rPr>
          <w:sz w:val="24"/>
          <w:szCs w:val="24"/>
        </w:rPr>
        <w:t xml:space="preserve"> research centre. </w:t>
      </w:r>
      <w:r w:rsidRPr="00572C70">
        <w:rPr>
          <w:sz w:val="24"/>
          <w:szCs w:val="24"/>
        </w:rPr>
        <w:t xml:space="preserve">Since 2010, we have been part of the </w:t>
      </w:r>
      <w:hyperlink r:id="rId12" w:history="1">
        <w:r w:rsidRPr="00572C70">
          <w:rPr>
            <w:rStyle w:val="Hyperlink"/>
            <w:sz w:val="24"/>
            <w:szCs w:val="24"/>
          </w:rPr>
          <w:t>School of Histories, Languages and Cultures</w:t>
        </w:r>
      </w:hyperlink>
      <w:r w:rsidRPr="00572C70">
        <w:rPr>
          <w:sz w:val="24"/>
          <w:szCs w:val="24"/>
        </w:rPr>
        <w:t>, one of four Schools in the Faculty of Humanities and Social Sciences. The School also includes the departments of History, Irish Studies, Politics, and Archaeology, Classics and Egyptology.</w:t>
      </w:r>
    </w:p>
    <w:p w14:paraId="1A6306FE" w14:textId="77777777" w:rsidR="0053790C" w:rsidRDefault="0053790C" w:rsidP="0053790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D9FD8DB" w14:textId="77777777" w:rsidR="000C0381" w:rsidRDefault="00D76085" w:rsidP="000C038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Those interested in applying for a Fellowship at the University of Liverpool are invited to submit expressions of interest to hlcrsrch@liverpool.ac.uk</w:t>
      </w:r>
      <w:r w:rsidRPr="00FF2A07">
        <w:rPr>
          <w:sz w:val="24"/>
          <w:szCs w:val="24"/>
        </w:rPr>
        <w:t xml:space="preserve"> by </w:t>
      </w:r>
      <w:r w:rsidR="00581064">
        <w:rPr>
          <w:b/>
          <w:sz w:val="24"/>
          <w:szCs w:val="24"/>
        </w:rPr>
        <w:t>12p</w:t>
      </w:r>
      <w:r>
        <w:rPr>
          <w:b/>
          <w:sz w:val="24"/>
          <w:szCs w:val="24"/>
        </w:rPr>
        <w:t>m</w:t>
      </w:r>
      <w:r w:rsidRPr="00FF2A07">
        <w:rPr>
          <w:b/>
          <w:sz w:val="24"/>
          <w:szCs w:val="24"/>
        </w:rPr>
        <w:t xml:space="preserve"> on </w:t>
      </w:r>
      <w:r w:rsidR="00581064">
        <w:rPr>
          <w:b/>
          <w:sz w:val="24"/>
          <w:szCs w:val="24"/>
        </w:rPr>
        <w:t>Wednesday</w:t>
      </w:r>
      <w:r>
        <w:rPr>
          <w:b/>
          <w:sz w:val="24"/>
          <w:szCs w:val="24"/>
        </w:rPr>
        <w:t xml:space="preserve"> </w:t>
      </w:r>
      <w:r w:rsidR="00581064">
        <w:rPr>
          <w:b/>
          <w:sz w:val="24"/>
          <w:szCs w:val="24"/>
        </w:rPr>
        <w:t>18</w:t>
      </w:r>
      <w:r w:rsidRPr="00272E18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581064">
        <w:rPr>
          <w:b/>
          <w:sz w:val="24"/>
          <w:szCs w:val="24"/>
        </w:rPr>
        <w:t>November</w:t>
      </w:r>
      <w:r>
        <w:rPr>
          <w:b/>
          <w:sz w:val="24"/>
          <w:szCs w:val="24"/>
        </w:rPr>
        <w:t xml:space="preserve"> 20</w:t>
      </w:r>
      <w:r w:rsidR="00581064">
        <w:rPr>
          <w:b/>
          <w:sz w:val="24"/>
          <w:szCs w:val="24"/>
        </w:rPr>
        <w:t>20</w:t>
      </w:r>
      <w:r w:rsidR="000C0381">
        <w:rPr>
          <w:sz w:val="24"/>
          <w:szCs w:val="24"/>
        </w:rPr>
        <w:t>. You are strongly encouraged to discuss your research proposal with a potential mentor within the Department well in advance of submitting your expression of interest. Please include the following documents:</w:t>
      </w:r>
    </w:p>
    <w:p w14:paraId="52F0C1F7" w14:textId="084F3250" w:rsidR="00D76085" w:rsidRDefault="00D76085" w:rsidP="00D7608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94DF88B" w14:textId="77777777" w:rsidR="00D76085" w:rsidRPr="00A654DD" w:rsidRDefault="00D76085" w:rsidP="00D760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654DD">
        <w:rPr>
          <w:sz w:val="24"/>
          <w:szCs w:val="24"/>
        </w:rPr>
        <w:t>CV</w:t>
      </w:r>
      <w:r>
        <w:rPr>
          <w:sz w:val="24"/>
          <w:szCs w:val="24"/>
        </w:rPr>
        <w:t xml:space="preserve"> (2 pages maximum) </w:t>
      </w:r>
    </w:p>
    <w:p w14:paraId="3F44E834" w14:textId="7C153AF8" w:rsidR="00D76085" w:rsidRPr="00713F8E" w:rsidRDefault="00713F8E" w:rsidP="00713F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completed pro-forma template: </w:t>
      </w:r>
      <w:hyperlink r:id="rId13" w:history="1">
        <w:r w:rsidRPr="003335FC">
          <w:rPr>
            <w:rStyle w:val="Hyperlink"/>
            <w:b/>
            <w:sz w:val="24"/>
            <w:szCs w:val="24"/>
          </w:rPr>
          <w:t>Leverhulme ECR 20</w:t>
        </w:r>
        <w:r w:rsidR="00581064">
          <w:rPr>
            <w:rStyle w:val="Hyperlink"/>
            <w:b/>
            <w:sz w:val="24"/>
            <w:szCs w:val="24"/>
          </w:rPr>
          <w:t>21</w:t>
        </w:r>
        <w:r w:rsidRPr="003335FC">
          <w:rPr>
            <w:rStyle w:val="Hyperlink"/>
            <w:b/>
            <w:sz w:val="24"/>
            <w:szCs w:val="24"/>
          </w:rPr>
          <w:t xml:space="preserve"> pro-forma</w:t>
        </w:r>
      </w:hyperlink>
    </w:p>
    <w:p w14:paraId="518CE888" w14:textId="77777777" w:rsidR="00D76085" w:rsidRDefault="00D76085" w:rsidP="00D760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list of publications (1 page maximum). This should include forthcoming publications and publications in preparation.</w:t>
      </w:r>
    </w:p>
    <w:p w14:paraId="25C19AD9" w14:textId="77777777" w:rsidR="00D76085" w:rsidRPr="00A654DD" w:rsidRDefault="00D76085" w:rsidP="00D760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654DD">
        <w:rPr>
          <w:sz w:val="24"/>
          <w:szCs w:val="24"/>
        </w:rPr>
        <w:t>Identification of potential mentor</w:t>
      </w:r>
    </w:p>
    <w:p w14:paraId="0F5E50D3" w14:textId="77777777" w:rsidR="00D76085" w:rsidRPr="00CD6FDD" w:rsidRDefault="00D76085" w:rsidP="00D7608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B00C473" w14:textId="52AA8AA5" w:rsidR="00C416F5" w:rsidRDefault="00C416F5" w:rsidP="00C416F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Applicants supported by the Department and School will be informed by 16</w:t>
      </w:r>
      <w:r w:rsidRPr="003313C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2020</w:t>
      </w:r>
      <w:r w:rsidRPr="00FF2A07">
        <w:rPr>
          <w:sz w:val="24"/>
          <w:szCs w:val="24"/>
        </w:rPr>
        <w:t>. All</w:t>
      </w:r>
      <w:r>
        <w:rPr>
          <w:sz w:val="24"/>
          <w:szCs w:val="24"/>
        </w:rPr>
        <w:t xml:space="preserve"> shortlisted candidates will be invited to attend a virtual workshop </w:t>
      </w:r>
      <w:r w:rsidRPr="004B7634">
        <w:rPr>
          <w:sz w:val="24"/>
          <w:szCs w:val="24"/>
        </w:rPr>
        <w:t>on 11</w:t>
      </w:r>
      <w:r w:rsidRPr="004B7634">
        <w:rPr>
          <w:sz w:val="24"/>
          <w:szCs w:val="24"/>
          <w:vertAlign w:val="superscript"/>
        </w:rPr>
        <w:t>th</w:t>
      </w:r>
      <w:r w:rsidRPr="004B7634">
        <w:rPr>
          <w:sz w:val="24"/>
          <w:szCs w:val="24"/>
        </w:rPr>
        <w:t xml:space="preserve"> January</w:t>
      </w:r>
      <w:r>
        <w:rPr>
          <w:sz w:val="24"/>
          <w:szCs w:val="24"/>
        </w:rPr>
        <w:t xml:space="preserve"> 2021</w:t>
      </w:r>
      <w:r w:rsidRPr="00860000">
        <w:rPr>
          <w:sz w:val="24"/>
          <w:szCs w:val="24"/>
        </w:rPr>
        <w:t xml:space="preserve">, </w:t>
      </w:r>
      <w:r>
        <w:rPr>
          <w:sz w:val="24"/>
          <w:szCs w:val="24"/>
        </w:rPr>
        <w:t>which</w:t>
      </w:r>
      <w:r w:rsidRPr="00A36EDC">
        <w:rPr>
          <w:sz w:val="24"/>
          <w:szCs w:val="24"/>
        </w:rPr>
        <w:t xml:space="preserve"> will include presentations and advice about the </w:t>
      </w:r>
      <w:r>
        <w:rPr>
          <w:sz w:val="24"/>
          <w:szCs w:val="24"/>
        </w:rPr>
        <w:t xml:space="preserve">scheme. </w:t>
      </w:r>
    </w:p>
    <w:p w14:paraId="277D4FC3" w14:textId="77777777" w:rsidR="00C416F5" w:rsidRDefault="00C416F5" w:rsidP="00C416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 expert panel will peer review successful applications after the workshop, and candidates will be invited to send </w:t>
      </w:r>
      <w:r w:rsidRPr="001E7469">
        <w:rPr>
          <w:sz w:val="24"/>
          <w:szCs w:val="24"/>
        </w:rPr>
        <w:t>their fully de</w:t>
      </w:r>
      <w:r>
        <w:rPr>
          <w:sz w:val="24"/>
          <w:szCs w:val="24"/>
        </w:rPr>
        <w:t>veloped application outline (using the template available on the</w:t>
      </w:r>
      <w:r w:rsidRPr="001E7469">
        <w:rPr>
          <w:sz w:val="24"/>
          <w:szCs w:val="24"/>
        </w:rPr>
        <w:t xml:space="preserve"> Leverhulme Trust Grant Application System)</w:t>
      </w:r>
      <w:r>
        <w:rPr>
          <w:sz w:val="24"/>
          <w:szCs w:val="24"/>
        </w:rPr>
        <w:t xml:space="preserve"> </w:t>
      </w:r>
      <w:r w:rsidRPr="004B7634">
        <w:rPr>
          <w:sz w:val="24"/>
          <w:szCs w:val="24"/>
        </w:rPr>
        <w:t>by 5pm on 20</w:t>
      </w:r>
      <w:r w:rsidRPr="004B7634">
        <w:rPr>
          <w:sz w:val="24"/>
          <w:szCs w:val="24"/>
          <w:vertAlign w:val="superscript"/>
        </w:rPr>
        <w:t>th</w:t>
      </w:r>
      <w:r w:rsidRPr="004B7634">
        <w:rPr>
          <w:sz w:val="24"/>
          <w:szCs w:val="24"/>
        </w:rPr>
        <w:t xml:space="preserve"> January 2021</w:t>
      </w:r>
      <w:r>
        <w:rPr>
          <w:sz w:val="24"/>
          <w:szCs w:val="24"/>
        </w:rPr>
        <w:t xml:space="preserve">. </w:t>
      </w:r>
    </w:p>
    <w:p w14:paraId="7151B3B3" w14:textId="295EF599" w:rsidR="00D76085" w:rsidRDefault="00D76085" w:rsidP="00D76085">
      <w:pPr>
        <w:jc w:val="both"/>
        <w:rPr>
          <w:sz w:val="24"/>
          <w:szCs w:val="24"/>
        </w:rPr>
      </w:pPr>
    </w:p>
    <w:p w14:paraId="6667CF5D" w14:textId="77777777" w:rsidR="00C90D1C" w:rsidRDefault="00C90D1C" w:rsidP="00A00A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C90D1C" w:rsidSect="00572C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D912A1"/>
    <w:multiLevelType w:val="multilevel"/>
    <w:tmpl w:val="C946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EE02E6"/>
    <w:multiLevelType w:val="hybridMultilevel"/>
    <w:tmpl w:val="C756D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F3FD2"/>
    <w:multiLevelType w:val="multilevel"/>
    <w:tmpl w:val="46C8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3sTQyMrIwMTc2NDVV0lEKTi0uzszPAykwrgUAQ9hflywAAAA="/>
  </w:docVars>
  <w:rsids>
    <w:rsidRoot w:val="00CD6FDD"/>
    <w:rsid w:val="0001280A"/>
    <w:rsid w:val="000C0381"/>
    <w:rsid w:val="0019645B"/>
    <w:rsid w:val="00290B7A"/>
    <w:rsid w:val="00324066"/>
    <w:rsid w:val="00325D65"/>
    <w:rsid w:val="003B7249"/>
    <w:rsid w:val="003C3F14"/>
    <w:rsid w:val="003D5A2F"/>
    <w:rsid w:val="00460550"/>
    <w:rsid w:val="00484F81"/>
    <w:rsid w:val="0052374E"/>
    <w:rsid w:val="0053790C"/>
    <w:rsid w:val="00572C70"/>
    <w:rsid w:val="00581064"/>
    <w:rsid w:val="00690914"/>
    <w:rsid w:val="00713F8E"/>
    <w:rsid w:val="00754D00"/>
    <w:rsid w:val="00777665"/>
    <w:rsid w:val="007F1183"/>
    <w:rsid w:val="008624BF"/>
    <w:rsid w:val="00894529"/>
    <w:rsid w:val="00954FB8"/>
    <w:rsid w:val="00A00A8C"/>
    <w:rsid w:val="00A05122"/>
    <w:rsid w:val="00A06638"/>
    <w:rsid w:val="00A5184F"/>
    <w:rsid w:val="00A654DD"/>
    <w:rsid w:val="00A72FFB"/>
    <w:rsid w:val="00C416F5"/>
    <w:rsid w:val="00C6487C"/>
    <w:rsid w:val="00C654DB"/>
    <w:rsid w:val="00C90D1C"/>
    <w:rsid w:val="00CD6FDD"/>
    <w:rsid w:val="00D76085"/>
    <w:rsid w:val="00DE28A4"/>
    <w:rsid w:val="00EB26A7"/>
    <w:rsid w:val="00F2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9D9D8"/>
  <w15:docId w15:val="{2175218C-4221-428A-8360-7206FA9B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F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6FDD"/>
    <w:rPr>
      <w:color w:val="0000FF" w:themeColor="hyperlink"/>
      <w:u w:val="single"/>
    </w:rPr>
  </w:style>
  <w:style w:type="paragraph" w:customStyle="1" w:styleId="Default">
    <w:name w:val="Default"/>
    <w:rsid w:val="00572C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654DD"/>
    <w:pPr>
      <w:ind w:left="720"/>
      <w:contextualSpacing/>
    </w:pPr>
  </w:style>
  <w:style w:type="table" w:styleId="TableGrid">
    <w:name w:val="Table Grid"/>
    <w:basedOn w:val="TableNormal"/>
    <w:uiPriority w:val="59"/>
    <w:rsid w:val="00A5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8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776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.ac.uk/modern-languages-and-cultures/" TargetMode="External"/><Relationship Id="rId13" Type="http://schemas.openxmlformats.org/officeDocument/2006/relationships/hyperlink" Target="https://www.liverpool.ac.uk/media/livacuk/humanitiesampsocialsciences/documents/Leverhulme,ECF,2021,-,UoL,EoI,proforma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verhulme.ac.uk/funding/grant-schemes/early-career-fellowships" TargetMode="External"/><Relationship Id="rId12" Type="http://schemas.openxmlformats.org/officeDocument/2006/relationships/hyperlink" Target="http://www.liv.ac.uk/histories-languages-and-cultur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verhulme.ac.uk/funding/grant-schemes/early-career-fellowships" TargetMode="External"/><Relationship Id="rId11" Type="http://schemas.openxmlformats.org/officeDocument/2006/relationships/hyperlink" Target="http://www.liv.ac.uk/eighteenth-century-worlds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liverpool.ac.uk/history/research/research-centres/medieval-and-renaissance-studi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v.ac.uk/csi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njackson</dc:creator>
  <cp:lastModifiedBy>Becher, Angela</cp:lastModifiedBy>
  <cp:revision>3</cp:revision>
  <dcterms:created xsi:type="dcterms:W3CDTF">2020-10-26T14:54:00Z</dcterms:created>
  <dcterms:modified xsi:type="dcterms:W3CDTF">2020-10-26T14:54:00Z</dcterms:modified>
</cp:coreProperties>
</file>